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F5" w:rsidRDefault="00414D79" w:rsidP="00414D79">
      <w:pPr>
        <w:pStyle w:val="Zag"/>
        <w:widowControl w:val="0"/>
        <w:suppressAutoHyphens/>
        <w:spacing w:before="0" w:after="0"/>
        <w:rPr>
          <w:rFonts w:ascii="Arial" w:hAnsi="Arial" w:cs="Arial"/>
          <w:color w:val="C00000"/>
          <w:sz w:val="40"/>
          <w:szCs w:val="40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-406400</wp:posOffset>
            </wp:positionV>
            <wp:extent cx="3307080" cy="2066925"/>
            <wp:effectExtent l="0" t="0" r="7620" b="9525"/>
            <wp:wrapTight wrapText="bothSides">
              <wp:wrapPolygon edited="0">
                <wp:start x="0" y="0"/>
                <wp:lineTo x="0" y="21500"/>
                <wp:lineTo x="21525" y="21500"/>
                <wp:lineTo x="21525" y="0"/>
                <wp:lineTo x="0" y="0"/>
              </wp:wrapPolygon>
            </wp:wrapTight>
            <wp:docPr id="1" name="Рисунок 1" descr="http://www.wallpaperstop.com/wallpapers/baby-wallpapers/baby-wallpaper-1280x800-1006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llpaperstop.com/wallpapers/baby-wallpapers/baby-wallpaper-1280x800-1006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0F5">
        <w:rPr>
          <w:rFonts w:ascii="Arial" w:hAnsi="Arial" w:cs="Arial"/>
          <w:color w:val="C00000"/>
          <w:sz w:val="40"/>
          <w:szCs w:val="40"/>
          <w:lang w:val="uk-UA"/>
        </w:rPr>
        <w:t>Дисципліна "Патоморфологія та патфізіологія", спеціальність "Акушерська справа"</w:t>
      </w:r>
    </w:p>
    <w:p w:rsidR="00414D79" w:rsidRDefault="00414D79" w:rsidP="007D1899">
      <w:pPr>
        <w:pStyle w:val="11"/>
        <w:widowControl w:val="0"/>
        <w:suppressAutoHyphens/>
        <w:spacing w:line="240" w:lineRule="auto"/>
        <w:ind w:firstLine="0"/>
        <w:jc w:val="center"/>
        <w:rPr>
          <w:rFonts w:cs="Times New Roman"/>
          <w:b/>
          <w:color w:val="auto"/>
          <w:sz w:val="28"/>
          <w:szCs w:val="28"/>
          <w:lang w:val="en-US"/>
        </w:rPr>
      </w:pPr>
    </w:p>
    <w:p w:rsidR="00414D79" w:rsidRDefault="00414D79" w:rsidP="007D1899">
      <w:pPr>
        <w:pStyle w:val="11"/>
        <w:widowControl w:val="0"/>
        <w:suppressAutoHyphens/>
        <w:spacing w:line="240" w:lineRule="auto"/>
        <w:ind w:firstLine="0"/>
        <w:jc w:val="center"/>
        <w:rPr>
          <w:rFonts w:cs="Times New Roman"/>
          <w:b/>
          <w:color w:val="0F243E" w:themeColor="text2" w:themeShade="80"/>
          <w:sz w:val="28"/>
          <w:szCs w:val="28"/>
          <w:lang w:val="en-US"/>
        </w:rPr>
      </w:pPr>
    </w:p>
    <w:p w:rsidR="007D1899" w:rsidRPr="00414D79" w:rsidRDefault="007D1899" w:rsidP="007D1899">
      <w:pPr>
        <w:pStyle w:val="11"/>
        <w:widowControl w:val="0"/>
        <w:suppressAutoHyphens/>
        <w:spacing w:line="240" w:lineRule="auto"/>
        <w:ind w:firstLine="0"/>
        <w:jc w:val="center"/>
        <w:rPr>
          <w:rFonts w:cs="Times New Roman"/>
          <w:b/>
          <w:color w:val="0F243E" w:themeColor="text2" w:themeShade="80"/>
          <w:sz w:val="28"/>
          <w:szCs w:val="28"/>
          <w:lang w:val="uk-UA"/>
        </w:rPr>
      </w:pPr>
      <w:bookmarkStart w:id="0" w:name="_GoBack"/>
      <w:bookmarkEnd w:id="0"/>
      <w:r w:rsidRPr="00414D79">
        <w:rPr>
          <w:rFonts w:cs="Times New Roman"/>
          <w:b/>
          <w:color w:val="0F243E" w:themeColor="text2" w:themeShade="80"/>
          <w:sz w:val="28"/>
          <w:szCs w:val="28"/>
          <w:lang w:val="uk-UA"/>
        </w:rPr>
        <w:t>ТЕМАТИЧНИЙ ПЛАН</w:t>
      </w:r>
    </w:p>
    <w:p w:rsidR="007D1899" w:rsidRPr="00E500F5" w:rsidRDefault="007D1899" w:rsidP="007D1899">
      <w:pPr>
        <w:pStyle w:val="11"/>
        <w:widowControl w:val="0"/>
        <w:suppressAutoHyphens/>
        <w:spacing w:line="240" w:lineRule="auto"/>
        <w:ind w:firstLine="720"/>
        <w:jc w:val="center"/>
        <w:rPr>
          <w:rFonts w:cs="Times New Roman"/>
          <w:color w:val="auto"/>
          <w:sz w:val="28"/>
          <w:szCs w:val="28"/>
          <w:lang w:val="uk-UA"/>
        </w:rPr>
      </w:pPr>
    </w:p>
    <w:tbl>
      <w:tblPr>
        <w:tblW w:w="5542" w:type="pct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38"/>
        <w:gridCol w:w="4841"/>
        <w:gridCol w:w="1236"/>
        <w:gridCol w:w="796"/>
        <w:gridCol w:w="1506"/>
        <w:gridCol w:w="1514"/>
      </w:tblGrid>
      <w:tr w:rsidR="007D1899" w:rsidRPr="007D1899" w:rsidTr="007D1899">
        <w:trPr>
          <w:tblHeader/>
          <w:jc w:val="center"/>
        </w:trPr>
        <w:tc>
          <w:tcPr>
            <w:tcW w:w="538" w:type="dxa"/>
            <w:vMerge w:val="restart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</w:rPr>
            </w:pPr>
            <w:r w:rsidRPr="007D1899">
              <w:rPr>
                <w:rFonts w:ascii="SchoolBookCTT" w:hAnsi="SchoolBookCTT"/>
                <w:b/>
                <w:bCs/>
              </w:rPr>
              <w:t>№ з/п</w:t>
            </w:r>
          </w:p>
        </w:tc>
        <w:tc>
          <w:tcPr>
            <w:tcW w:w="4841" w:type="dxa"/>
            <w:vMerge w:val="restart"/>
            <w:vAlign w:val="center"/>
          </w:tcPr>
          <w:p w:rsidR="007D1899" w:rsidRPr="007D1899" w:rsidRDefault="007D1899" w:rsidP="00635E0C">
            <w:pPr>
              <w:pStyle w:val="4"/>
              <w:keepNext w:val="0"/>
              <w:widowControl w:val="0"/>
              <w:tabs>
                <w:tab w:val="clear" w:pos="0"/>
                <w:tab w:val="left" w:pos="72"/>
              </w:tabs>
              <w:suppressAutoHyphens/>
              <w:rPr>
                <w:sz w:val="24"/>
                <w:szCs w:val="24"/>
              </w:rPr>
            </w:pPr>
            <w:r w:rsidRPr="007D1899">
              <w:rPr>
                <w:sz w:val="24"/>
                <w:szCs w:val="24"/>
              </w:rPr>
              <w:t>Тема</w:t>
            </w:r>
          </w:p>
        </w:tc>
        <w:tc>
          <w:tcPr>
            <w:tcW w:w="5052" w:type="dxa"/>
            <w:gridSpan w:val="4"/>
            <w:vAlign w:val="center"/>
          </w:tcPr>
          <w:p w:rsidR="007D1899" w:rsidRPr="007D1899" w:rsidRDefault="007D1899" w:rsidP="00635E0C">
            <w:pPr>
              <w:pStyle w:val="4"/>
              <w:keepNext w:val="0"/>
              <w:widowControl w:val="0"/>
              <w:suppressAutoHyphens/>
              <w:rPr>
                <w:sz w:val="24"/>
                <w:szCs w:val="24"/>
              </w:rPr>
            </w:pPr>
            <w:r w:rsidRPr="007D1899">
              <w:rPr>
                <w:sz w:val="24"/>
                <w:szCs w:val="24"/>
              </w:rPr>
              <w:t>Кількість годин</w:t>
            </w:r>
          </w:p>
        </w:tc>
      </w:tr>
      <w:tr w:rsidR="007D1899" w:rsidRPr="007D1899" w:rsidTr="007D1899">
        <w:trPr>
          <w:tblHeader/>
          <w:jc w:val="center"/>
        </w:trPr>
        <w:tc>
          <w:tcPr>
            <w:tcW w:w="538" w:type="dxa"/>
            <w:vMerge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</w:rPr>
            </w:pPr>
          </w:p>
        </w:tc>
        <w:tc>
          <w:tcPr>
            <w:tcW w:w="4841" w:type="dxa"/>
            <w:vMerge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</w:rPr>
            </w:pP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</w:rPr>
            </w:pPr>
            <w:r w:rsidRPr="007D1899">
              <w:rPr>
                <w:rFonts w:ascii="SchoolBookCTT" w:hAnsi="SchoolBookCTT"/>
                <w:b/>
                <w:bCs/>
              </w:rPr>
              <w:t>Загальний обсяг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</w:rPr>
            </w:pPr>
            <w:r w:rsidRPr="007D1899">
              <w:rPr>
                <w:rFonts w:ascii="SchoolBookCTT" w:hAnsi="SchoolBookCTT"/>
                <w:b/>
                <w:bCs/>
              </w:rPr>
              <w:t>Лекції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</w:rPr>
            </w:pPr>
            <w:r w:rsidRPr="007D1899">
              <w:rPr>
                <w:rFonts w:ascii="SchoolBookCTT" w:hAnsi="SchoolBookCTT"/>
                <w:b/>
                <w:bCs/>
              </w:rPr>
              <w:t>Практичні заняття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</w:rPr>
            </w:pPr>
            <w:r w:rsidRPr="007D1899">
              <w:rPr>
                <w:rFonts w:ascii="SchoolBookCTT" w:hAnsi="SchoolBookCTT"/>
                <w:b/>
                <w:bCs/>
              </w:rPr>
              <w:t>Самостійна робота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4841" w:type="dxa"/>
          </w:tcPr>
          <w:p w:rsidR="007D1899" w:rsidRPr="007D1899" w:rsidRDefault="007D1899" w:rsidP="00635E0C">
            <w:pPr>
              <w:pStyle w:val="3"/>
              <w:keepNext w:val="0"/>
              <w:widowControl w:val="0"/>
              <w:suppressAutoHyphens/>
              <w:rPr>
                <w:sz w:val="28"/>
                <w:szCs w:val="28"/>
              </w:rPr>
            </w:pPr>
            <w:r w:rsidRPr="007D1899">
              <w:rPr>
                <w:i/>
                <w:sz w:val="28"/>
                <w:szCs w:val="28"/>
              </w:rPr>
              <w:t>Розділ 1.</w:t>
            </w:r>
            <w:r w:rsidRPr="007D1899">
              <w:rPr>
                <w:sz w:val="28"/>
                <w:szCs w:val="28"/>
              </w:rPr>
              <w:t xml:space="preserve"> Загальна нозологія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Вступ. Предмет, методи і завдання патологічної анатомії та патологічної фізіології людини. Ушкодження (некроз)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—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—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Дистрофія. Атрофія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3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Загальне поняття про хворобу. Зовнішні та внутрішні хвороботворні чинники. Компенсаторно-пристосувальні реакції організму. Загальні реакції на ушкодження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—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proofErr w:type="spellStart"/>
            <w:r w:rsidRPr="007D1899">
              <w:rPr>
                <w:rFonts w:ascii="SchoolBookCTT" w:hAnsi="SchoolBookCTT"/>
                <w:sz w:val="28"/>
                <w:szCs w:val="28"/>
              </w:rPr>
              <w:t>Імунопатологічні</w:t>
            </w:r>
            <w:proofErr w:type="spellEnd"/>
            <w:r w:rsidRPr="007D1899">
              <w:rPr>
                <w:rFonts w:ascii="SchoolBookCTT" w:hAnsi="SchoolBookCTT"/>
                <w:sz w:val="28"/>
                <w:szCs w:val="28"/>
              </w:rPr>
              <w:t xml:space="preserve"> процеси. Алергія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—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4841" w:type="dxa"/>
          </w:tcPr>
          <w:p w:rsidR="007D1899" w:rsidRPr="007D1899" w:rsidRDefault="007D1899" w:rsidP="00635E0C">
            <w:pPr>
              <w:pStyle w:val="3"/>
              <w:keepNext w:val="0"/>
              <w:widowControl w:val="0"/>
              <w:suppressAutoHyphens/>
              <w:rPr>
                <w:sz w:val="28"/>
                <w:szCs w:val="28"/>
              </w:rPr>
            </w:pPr>
            <w:r w:rsidRPr="007D1899">
              <w:rPr>
                <w:i/>
                <w:sz w:val="28"/>
                <w:szCs w:val="28"/>
              </w:rPr>
              <w:t>Розділ 2.</w:t>
            </w:r>
            <w:r w:rsidRPr="007D1899">
              <w:rPr>
                <w:sz w:val="28"/>
                <w:szCs w:val="28"/>
              </w:rPr>
              <w:t xml:space="preserve"> Типові патологічні процеси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5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 xml:space="preserve">Розлади периферичного кровообігу та </w:t>
            </w:r>
            <w:proofErr w:type="spellStart"/>
            <w:r w:rsidRPr="007D1899">
              <w:rPr>
                <w:rFonts w:ascii="SchoolBookCTT" w:hAnsi="SchoolBookCTT"/>
                <w:sz w:val="28"/>
                <w:szCs w:val="28"/>
              </w:rPr>
              <w:t>мікроциркуляції</w:t>
            </w:r>
            <w:proofErr w:type="spellEnd"/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3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6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Запалення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7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Патологія терморегуляції. Гарячка. Кисневе голодування (гіпоксія)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3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8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Пухлини. Старіння організму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4841" w:type="dxa"/>
          </w:tcPr>
          <w:p w:rsidR="007D1899" w:rsidRPr="007D1899" w:rsidRDefault="007D1899" w:rsidP="00635E0C">
            <w:pPr>
              <w:pStyle w:val="3"/>
              <w:keepNext w:val="0"/>
              <w:widowControl w:val="0"/>
              <w:suppressAutoHyphens/>
              <w:rPr>
                <w:sz w:val="28"/>
                <w:szCs w:val="28"/>
              </w:rPr>
            </w:pPr>
            <w:r w:rsidRPr="007D1899">
              <w:rPr>
                <w:i/>
                <w:sz w:val="28"/>
                <w:szCs w:val="28"/>
              </w:rPr>
              <w:t>Розділ 3.</w:t>
            </w:r>
            <w:r w:rsidRPr="007D1899">
              <w:rPr>
                <w:sz w:val="28"/>
                <w:szCs w:val="28"/>
              </w:rPr>
              <w:t xml:space="preserve"> Патологія органів і систем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9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Патологія системи крові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3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10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Ревматизм. Патологія серцево-судинної системи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11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 xml:space="preserve">Патологія дихальної системи 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12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 xml:space="preserve">Патологія травної системи 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5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13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Патологія сечової системи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4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14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 xml:space="preserve">Патологія ендокринної системи (залози </w:t>
            </w:r>
            <w:r w:rsidRPr="007D1899">
              <w:rPr>
                <w:rFonts w:ascii="SchoolBookCTT" w:hAnsi="SchoolBookCTT"/>
                <w:sz w:val="28"/>
                <w:szCs w:val="28"/>
              </w:rPr>
              <w:lastRenderedPageBreak/>
              <w:t>внутрішньої секреції)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lastRenderedPageBreak/>
              <w:t>3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 xml:space="preserve">Патологія нервової системи 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3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8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16</w:t>
            </w:r>
          </w:p>
        </w:tc>
        <w:tc>
          <w:tcPr>
            <w:tcW w:w="4841" w:type="dxa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Патологія вагітності і пологів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5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2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sz w:val="28"/>
                <w:szCs w:val="28"/>
              </w:rPr>
            </w:pPr>
            <w:r w:rsidRPr="007D1899">
              <w:rPr>
                <w:rFonts w:ascii="SchoolBookCTT" w:hAnsi="SchoolBookCTT"/>
                <w:sz w:val="28"/>
                <w:szCs w:val="28"/>
              </w:rPr>
              <w:t>1</w:t>
            </w:r>
          </w:p>
        </w:tc>
      </w:tr>
      <w:tr w:rsidR="007D1899" w:rsidRPr="007D1899" w:rsidTr="007D1899">
        <w:trPr>
          <w:jc w:val="center"/>
        </w:trPr>
        <w:tc>
          <w:tcPr>
            <w:tcW w:w="5379" w:type="dxa"/>
            <w:gridSpan w:val="2"/>
            <w:vAlign w:val="center"/>
          </w:tcPr>
          <w:p w:rsidR="007D1899" w:rsidRPr="007D1899" w:rsidRDefault="007D1899" w:rsidP="00635E0C">
            <w:pPr>
              <w:pStyle w:val="1"/>
              <w:keepNext w:val="0"/>
              <w:widowControl w:val="0"/>
              <w:suppressAutoHyphens/>
              <w:jc w:val="right"/>
              <w:rPr>
                <w:rFonts w:ascii="SchoolBookCTT" w:hAnsi="SchoolBookCTT"/>
                <w:caps w:val="0"/>
                <w:sz w:val="28"/>
                <w:szCs w:val="28"/>
              </w:rPr>
            </w:pPr>
            <w:r w:rsidRPr="007D1899">
              <w:rPr>
                <w:rFonts w:ascii="SchoolBookCTT" w:hAnsi="SchoolBookCTT"/>
                <w:caps w:val="0"/>
                <w:sz w:val="28"/>
                <w:szCs w:val="28"/>
              </w:rPr>
              <w:t>Усього</w:t>
            </w:r>
          </w:p>
        </w:tc>
        <w:tc>
          <w:tcPr>
            <w:tcW w:w="123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7D1899">
              <w:rPr>
                <w:rFonts w:ascii="SchoolBookCTT" w:hAnsi="SchoolBookCTT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9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7D1899">
              <w:rPr>
                <w:rFonts w:ascii="SchoolBookCTT" w:hAnsi="SchoolBookCTT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06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7D1899">
              <w:rPr>
                <w:rFonts w:ascii="SchoolBookCTT" w:hAnsi="SchoolBookCTT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514" w:type="dxa"/>
            <w:vAlign w:val="center"/>
          </w:tcPr>
          <w:p w:rsidR="007D1899" w:rsidRPr="007D1899" w:rsidRDefault="007D1899" w:rsidP="00635E0C">
            <w:pPr>
              <w:widowControl w:val="0"/>
              <w:tabs>
                <w:tab w:val="left" w:pos="0"/>
              </w:tabs>
              <w:suppressAutoHyphens/>
              <w:jc w:val="center"/>
              <w:rPr>
                <w:rFonts w:ascii="SchoolBookCTT" w:hAnsi="SchoolBookCTT"/>
                <w:b/>
                <w:bCs/>
                <w:sz w:val="28"/>
                <w:szCs w:val="28"/>
              </w:rPr>
            </w:pPr>
            <w:r w:rsidRPr="007D1899">
              <w:rPr>
                <w:rFonts w:ascii="SchoolBookCTT" w:hAnsi="SchoolBookCTT"/>
                <w:b/>
                <w:bCs/>
                <w:sz w:val="28"/>
                <w:szCs w:val="28"/>
              </w:rPr>
              <w:t>18</w:t>
            </w:r>
          </w:p>
        </w:tc>
      </w:tr>
    </w:tbl>
    <w:p w:rsidR="007D1899" w:rsidRPr="007D1899" w:rsidRDefault="007D1899" w:rsidP="007D1899">
      <w:pPr>
        <w:widowControl w:val="0"/>
        <w:suppressAutoHyphens/>
        <w:ind w:firstLine="720"/>
        <w:jc w:val="both"/>
        <w:rPr>
          <w:rFonts w:ascii="SchoolBookCTT" w:hAnsi="SchoolBookCTT"/>
          <w:i/>
          <w:iCs/>
          <w:sz w:val="28"/>
          <w:szCs w:val="28"/>
          <w:lang w:val="ru-RU"/>
        </w:rPr>
      </w:pPr>
    </w:p>
    <w:p w:rsidR="007D1899" w:rsidRPr="007D1899" w:rsidRDefault="007D1899" w:rsidP="007D1899">
      <w:pPr>
        <w:widowControl w:val="0"/>
        <w:suppressAutoHyphens/>
        <w:ind w:firstLine="720"/>
        <w:jc w:val="both"/>
        <w:rPr>
          <w:rFonts w:ascii="SchoolBookCTT" w:hAnsi="SchoolBookCTT"/>
          <w:sz w:val="28"/>
          <w:szCs w:val="28"/>
        </w:rPr>
      </w:pPr>
      <w:r w:rsidRPr="007D1899">
        <w:rPr>
          <w:rFonts w:ascii="SchoolBookCTT" w:hAnsi="SchoolBookCTT"/>
          <w:i/>
          <w:iCs/>
          <w:sz w:val="28"/>
          <w:szCs w:val="28"/>
        </w:rPr>
        <w:t>Примітка.</w:t>
      </w:r>
      <w:r w:rsidRPr="007D1899">
        <w:rPr>
          <w:rFonts w:ascii="SchoolBookCTT" w:hAnsi="SchoolBookCTT"/>
          <w:b/>
          <w:bCs/>
          <w:i/>
          <w:iCs/>
          <w:sz w:val="28"/>
          <w:szCs w:val="28"/>
        </w:rPr>
        <w:t xml:space="preserve"> </w:t>
      </w:r>
      <w:r w:rsidRPr="007D1899">
        <w:rPr>
          <w:rFonts w:ascii="SchoolBookCTT" w:hAnsi="SchoolBookCTT"/>
          <w:sz w:val="28"/>
          <w:szCs w:val="28"/>
        </w:rPr>
        <w:t>Години для</w:t>
      </w:r>
      <w:r w:rsidRPr="007D1899">
        <w:rPr>
          <w:rFonts w:ascii="SchoolBookCTT" w:hAnsi="SchoolBookCTT"/>
          <w:smallCaps/>
          <w:sz w:val="28"/>
          <w:szCs w:val="28"/>
        </w:rPr>
        <w:t xml:space="preserve"> </w:t>
      </w:r>
      <w:r w:rsidRPr="007D1899">
        <w:rPr>
          <w:rFonts w:ascii="SchoolBookCTT" w:hAnsi="SchoolBookCTT"/>
          <w:sz w:val="28"/>
          <w:szCs w:val="28"/>
        </w:rPr>
        <w:t>самостійної роботи студентів розподіляють за темами предметні (циклові) методичні комісії навчальних закладів.</w:t>
      </w:r>
    </w:p>
    <w:sectPr w:rsidR="007D1899" w:rsidRPr="007D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ED"/>
    <w:rsid w:val="00414D79"/>
    <w:rsid w:val="007D1899"/>
    <w:rsid w:val="00AA51ED"/>
    <w:rsid w:val="00DB09F4"/>
    <w:rsid w:val="00E5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D1899"/>
    <w:pPr>
      <w:keepNext/>
      <w:jc w:val="center"/>
      <w:outlineLvl w:val="0"/>
    </w:pPr>
    <w:rPr>
      <w:b/>
      <w:bCs/>
      <w:caps/>
      <w:sz w:val="32"/>
      <w:szCs w:val="44"/>
    </w:rPr>
  </w:style>
  <w:style w:type="paragraph" w:styleId="3">
    <w:name w:val="heading 3"/>
    <w:basedOn w:val="a"/>
    <w:next w:val="a"/>
    <w:link w:val="30"/>
    <w:qFormat/>
    <w:rsid w:val="007D1899"/>
    <w:pPr>
      <w:keepNext/>
      <w:tabs>
        <w:tab w:val="left" w:pos="0"/>
      </w:tabs>
      <w:outlineLvl w:val="2"/>
    </w:pPr>
    <w:rPr>
      <w:rFonts w:ascii="SchoolBookCTT" w:hAnsi="SchoolBookCTT"/>
      <w:b/>
      <w:bCs/>
      <w:sz w:val="19"/>
    </w:rPr>
  </w:style>
  <w:style w:type="paragraph" w:styleId="4">
    <w:name w:val="heading 4"/>
    <w:basedOn w:val="a"/>
    <w:next w:val="a"/>
    <w:link w:val="40"/>
    <w:qFormat/>
    <w:rsid w:val="007D1899"/>
    <w:pPr>
      <w:keepNext/>
      <w:tabs>
        <w:tab w:val="left" w:pos="0"/>
      </w:tabs>
      <w:jc w:val="center"/>
      <w:outlineLvl w:val="3"/>
    </w:pPr>
    <w:rPr>
      <w:rFonts w:ascii="SchoolBookCTT" w:hAnsi="SchoolBookCTT"/>
      <w:b/>
      <w:bCs/>
      <w:sz w:val="17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899"/>
    <w:rPr>
      <w:rFonts w:ascii="Times New Roman" w:eastAsia="Times New Roman" w:hAnsi="Times New Roman" w:cs="Times New Roman"/>
      <w:b/>
      <w:bCs/>
      <w:caps/>
      <w:sz w:val="32"/>
      <w:szCs w:val="44"/>
      <w:lang w:val="uk-UA" w:eastAsia="ru-RU"/>
    </w:rPr>
  </w:style>
  <w:style w:type="character" w:customStyle="1" w:styleId="30">
    <w:name w:val="Заголовок 3 Знак"/>
    <w:basedOn w:val="a0"/>
    <w:link w:val="3"/>
    <w:rsid w:val="007D1899"/>
    <w:rPr>
      <w:rFonts w:ascii="SchoolBookCTT" w:eastAsia="Times New Roman" w:hAnsi="SchoolBookCTT" w:cs="Times New Roman"/>
      <w:b/>
      <w:bCs/>
      <w:sz w:val="19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7D1899"/>
    <w:rPr>
      <w:rFonts w:ascii="SchoolBookCTT" w:eastAsia="Times New Roman" w:hAnsi="SchoolBookCTT" w:cs="Times New Roman"/>
      <w:b/>
      <w:bCs/>
      <w:sz w:val="17"/>
      <w:szCs w:val="28"/>
      <w:lang w:val="uk-UA" w:eastAsia="ru-RU"/>
    </w:rPr>
  </w:style>
  <w:style w:type="paragraph" w:customStyle="1" w:styleId="11">
    <w:name w:val="Основной текст1"/>
    <w:rsid w:val="007D1899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E500F5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D7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D1899"/>
    <w:pPr>
      <w:keepNext/>
      <w:jc w:val="center"/>
      <w:outlineLvl w:val="0"/>
    </w:pPr>
    <w:rPr>
      <w:b/>
      <w:bCs/>
      <w:caps/>
      <w:sz w:val="32"/>
      <w:szCs w:val="44"/>
    </w:rPr>
  </w:style>
  <w:style w:type="paragraph" w:styleId="3">
    <w:name w:val="heading 3"/>
    <w:basedOn w:val="a"/>
    <w:next w:val="a"/>
    <w:link w:val="30"/>
    <w:qFormat/>
    <w:rsid w:val="007D1899"/>
    <w:pPr>
      <w:keepNext/>
      <w:tabs>
        <w:tab w:val="left" w:pos="0"/>
      </w:tabs>
      <w:outlineLvl w:val="2"/>
    </w:pPr>
    <w:rPr>
      <w:rFonts w:ascii="SchoolBookCTT" w:hAnsi="SchoolBookCTT"/>
      <w:b/>
      <w:bCs/>
      <w:sz w:val="19"/>
    </w:rPr>
  </w:style>
  <w:style w:type="paragraph" w:styleId="4">
    <w:name w:val="heading 4"/>
    <w:basedOn w:val="a"/>
    <w:next w:val="a"/>
    <w:link w:val="40"/>
    <w:qFormat/>
    <w:rsid w:val="007D1899"/>
    <w:pPr>
      <w:keepNext/>
      <w:tabs>
        <w:tab w:val="left" w:pos="0"/>
      </w:tabs>
      <w:jc w:val="center"/>
      <w:outlineLvl w:val="3"/>
    </w:pPr>
    <w:rPr>
      <w:rFonts w:ascii="SchoolBookCTT" w:hAnsi="SchoolBookCTT"/>
      <w:b/>
      <w:bCs/>
      <w:sz w:val="17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899"/>
    <w:rPr>
      <w:rFonts w:ascii="Times New Roman" w:eastAsia="Times New Roman" w:hAnsi="Times New Roman" w:cs="Times New Roman"/>
      <w:b/>
      <w:bCs/>
      <w:caps/>
      <w:sz w:val="32"/>
      <w:szCs w:val="44"/>
      <w:lang w:val="uk-UA" w:eastAsia="ru-RU"/>
    </w:rPr>
  </w:style>
  <w:style w:type="character" w:customStyle="1" w:styleId="30">
    <w:name w:val="Заголовок 3 Знак"/>
    <w:basedOn w:val="a0"/>
    <w:link w:val="3"/>
    <w:rsid w:val="007D1899"/>
    <w:rPr>
      <w:rFonts w:ascii="SchoolBookCTT" w:eastAsia="Times New Roman" w:hAnsi="SchoolBookCTT" w:cs="Times New Roman"/>
      <w:b/>
      <w:bCs/>
      <w:sz w:val="19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7D1899"/>
    <w:rPr>
      <w:rFonts w:ascii="SchoolBookCTT" w:eastAsia="Times New Roman" w:hAnsi="SchoolBookCTT" w:cs="Times New Roman"/>
      <w:b/>
      <w:bCs/>
      <w:sz w:val="17"/>
      <w:szCs w:val="28"/>
      <w:lang w:val="uk-UA" w:eastAsia="ru-RU"/>
    </w:rPr>
  </w:style>
  <w:style w:type="paragraph" w:customStyle="1" w:styleId="11">
    <w:name w:val="Основной текст1"/>
    <w:rsid w:val="007D1899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CTT" w:eastAsia="Times New Roman" w:hAnsi="SchoolBookCTT" w:cs="SchoolBookCTT"/>
      <w:color w:val="000000"/>
      <w:sz w:val="20"/>
      <w:szCs w:val="20"/>
      <w:lang w:eastAsia="ru-RU"/>
    </w:rPr>
  </w:style>
  <w:style w:type="paragraph" w:customStyle="1" w:styleId="Zag">
    <w:name w:val="Zag"/>
    <w:rsid w:val="00E500F5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CTT" w:eastAsia="Times New Roman" w:hAnsi="SchoolBookCTT" w:cs="SchoolBookCTT"/>
      <w:b/>
      <w:bCs/>
      <w:cap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D7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5</cp:revision>
  <dcterms:created xsi:type="dcterms:W3CDTF">2016-04-05T06:20:00Z</dcterms:created>
  <dcterms:modified xsi:type="dcterms:W3CDTF">2016-04-06T06:01:00Z</dcterms:modified>
</cp:coreProperties>
</file>